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9E2B" w14:textId="77777777" w:rsidR="00A574D1" w:rsidRPr="00FF6AB9" w:rsidRDefault="00A574D1" w:rsidP="00A574D1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Times New Roman"/>
          <w:sz w:val="32"/>
          <w:szCs w:val="32"/>
          <w:lang w:eastAsia="fr-FR"/>
        </w:rPr>
      </w:pPr>
      <w:r w:rsidRPr="00FF6AB9">
        <w:rPr>
          <w:rFonts w:ascii="Stencil" w:eastAsia="Times New Roman" w:hAnsi="Stencil" w:cs="Times New Roman"/>
          <w:sz w:val="32"/>
          <w:szCs w:val="32"/>
          <w:lang w:eastAsia="fr-FR"/>
        </w:rPr>
        <w:t>Prière universelle. 4</w:t>
      </w:r>
      <w:r w:rsidRPr="00FF6AB9">
        <w:rPr>
          <w:rFonts w:ascii="Stencil" w:eastAsia="Times New Roman" w:hAnsi="Stencil" w:cs="Times New Roman"/>
          <w:sz w:val="32"/>
          <w:szCs w:val="32"/>
          <w:vertAlign w:val="superscript"/>
          <w:lang w:eastAsia="fr-FR"/>
        </w:rPr>
        <w:t>ème</w:t>
      </w:r>
      <w:r w:rsidRPr="00FF6AB9">
        <w:rPr>
          <w:rFonts w:ascii="Stencil" w:eastAsia="Times New Roman" w:hAnsi="Stencil" w:cs="Times New Roman"/>
          <w:sz w:val="32"/>
          <w:szCs w:val="32"/>
          <w:lang w:eastAsia="fr-FR"/>
        </w:rPr>
        <w:t xml:space="preserve"> dimanche de Pâques</w:t>
      </w:r>
      <w:r w:rsidR="008A2FA3" w:rsidRPr="00FF6AB9">
        <w:rPr>
          <w:rFonts w:ascii="Stencil" w:eastAsia="Times New Roman" w:hAnsi="Stencil" w:cs="Times New Roman"/>
          <w:sz w:val="32"/>
          <w:szCs w:val="32"/>
          <w:lang w:eastAsia="fr-FR"/>
        </w:rPr>
        <w:t xml:space="preserve"> A</w:t>
      </w:r>
    </w:p>
    <w:p w14:paraId="51AFD6C6" w14:textId="77777777" w:rsidR="00A574D1" w:rsidRPr="00FF6AB9" w:rsidRDefault="00A574D1" w:rsidP="00A574D1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Times New Roman"/>
          <w:sz w:val="32"/>
          <w:szCs w:val="32"/>
          <w:lang w:eastAsia="fr-FR"/>
        </w:rPr>
      </w:pPr>
      <w:r w:rsidRPr="00FF6AB9">
        <w:rPr>
          <w:rFonts w:ascii="Stencil" w:eastAsia="Times New Roman" w:hAnsi="Stencil" w:cs="Times New Roman"/>
          <w:sz w:val="32"/>
          <w:szCs w:val="32"/>
          <w:lang w:eastAsia="fr-FR"/>
        </w:rPr>
        <w:t>Dimanche du bon pasteur</w:t>
      </w:r>
    </w:p>
    <w:p w14:paraId="61CF4D35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14:paraId="68D1DDF1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Célébrant : </w:t>
      </w:r>
      <w:r w:rsidRPr="00FF6AB9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>Frères</w:t>
      </w:r>
      <w:r w:rsidRPr="00A574D1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 xml:space="preserve"> et sœurs, en ce dimanche du Bon Pasteur, tournons-nous avec confiance vers le Seigneur, qui prend soin de son peuple avec amour. Présentons-lui nos prières.</w:t>
      </w:r>
    </w:p>
    <w:p w14:paraId="563C51C6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</w:p>
    <w:p w14:paraId="6319EFFF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</w:pPr>
      <w:r w:rsidRPr="00FF6AB9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 xml:space="preserve">Refrain : </w:t>
      </w:r>
    </w:p>
    <w:p w14:paraId="7518E605" w14:textId="77777777" w:rsidR="00A574D1" w:rsidRPr="00A574D1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</w:p>
    <w:p w14:paraId="573D4C98" w14:textId="77777777" w:rsidR="00A574D1" w:rsidRPr="00A574D1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Seigneur, nous te prions pour les pasteurs que tu as donn</w:t>
      </w:r>
      <w:r w:rsidR="00FF6AB9"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és à ton Église : le pape, les Évêques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, les prêtres et les diacres.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Par la grâce de ton Esprit Saint, soutiens-les dans leur ministère ;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qu’ils annoncent fidèlement ta Parole et conduisent ton peuple dans la charité.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Nous t’en prions.</w:t>
      </w:r>
    </w:p>
    <w:p w14:paraId="65B049F2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32"/>
          <w:lang w:eastAsia="fr-FR"/>
        </w:rPr>
      </w:pPr>
    </w:p>
    <w:p w14:paraId="3711A3E1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</w:p>
    <w:p w14:paraId="3AC8B5D9" w14:textId="77777777" w:rsidR="00A574D1" w:rsidRPr="00A574D1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Seigneur, nous te prions pour les responsables des nations.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Donne-leur un esprit de sagesse et de discernement,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afin qu’ils œuvrent avec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justice pour la paix, la dignité de chaque personne et le bien commun.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Nous t’en prions.</w:t>
      </w:r>
    </w:p>
    <w:p w14:paraId="40F507C5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</w:p>
    <w:p w14:paraId="1337E46A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32"/>
          <w:lang w:eastAsia="fr-FR"/>
        </w:rPr>
      </w:pPr>
    </w:p>
    <w:p w14:paraId="624273CC" w14:textId="77777777" w:rsidR="00A574D1" w:rsidRPr="00A574D1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Seigneur, nous te prions pour les jeunes.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Ouvre leur cœur à l’écoute de ton appel.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Donne-leur la générosité de répondre avec confiance à la vocation que tu leur adresses.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Nous t’en prions.</w:t>
      </w:r>
    </w:p>
    <w:p w14:paraId="2A614947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</w:p>
    <w:p w14:paraId="7144FF68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32"/>
          <w:lang w:eastAsia="fr-FR"/>
        </w:rPr>
      </w:pPr>
    </w:p>
    <w:p w14:paraId="7F073815" w14:textId="77777777" w:rsidR="00A574D1" w:rsidRPr="00A574D1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Seigneur, nous te prions pour les jeunes de notre paroisse qui sont confirmés aujourd’hui.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Par les dons de l’Esprit Saint, affermis leur foi, éclaire leur chemin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et fais d’eux des témoins joyeux et fidèles de ton amour.</w:t>
      </w: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Nous t’en prions.</w:t>
      </w:r>
    </w:p>
    <w:p w14:paraId="52FF6ED8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</w:p>
    <w:p w14:paraId="2C4C3FFE" w14:textId="77777777" w:rsidR="00A574D1" w:rsidRPr="00FF6AB9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32"/>
          <w:lang w:eastAsia="fr-FR"/>
        </w:rPr>
      </w:pPr>
    </w:p>
    <w:p w14:paraId="043FBFDB" w14:textId="77777777" w:rsidR="00A574D1" w:rsidRPr="00A574D1" w:rsidRDefault="00A574D1" w:rsidP="00A57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</w:pPr>
      <w:r w:rsidRPr="00FF6AB9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 xml:space="preserve">Célébrant : </w:t>
      </w:r>
      <w:r w:rsidRPr="00A574D1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>Seigneur Jésus, Bon Pasteur, toi qui connais chacun de tes brebis et les conduis vers la vie, écoute nos prières.</w:t>
      </w:r>
      <w:r w:rsidRPr="00FF6AB9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>Guide ton Église et le monde sur les chemins de ton amour, aujo</w:t>
      </w:r>
      <w:r w:rsidRPr="00FF6AB9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 xml:space="preserve">urd’hui et pour les siècles des </w:t>
      </w:r>
      <w:r w:rsidRPr="00A574D1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>siècles.</w:t>
      </w:r>
      <w:r w:rsidRPr="00FF6AB9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 xml:space="preserve"> </w:t>
      </w:r>
      <w:r w:rsidRPr="00A574D1">
        <w:rPr>
          <w:rFonts w:ascii="Times New Roman" w:eastAsia="Times New Roman" w:hAnsi="Times New Roman" w:cs="Times New Roman"/>
          <w:b/>
          <w:i/>
          <w:sz w:val="32"/>
          <w:szCs w:val="32"/>
          <w:lang w:eastAsia="fr-FR"/>
        </w:rPr>
        <w:t>Amen</w:t>
      </w:r>
      <w:r w:rsidRPr="00A574D1">
        <w:rPr>
          <w:rFonts w:ascii="Times New Roman" w:eastAsia="Times New Roman" w:hAnsi="Times New Roman" w:cs="Times New Roman"/>
          <w:i/>
          <w:sz w:val="32"/>
          <w:szCs w:val="32"/>
          <w:lang w:eastAsia="fr-FR"/>
        </w:rPr>
        <w:t>.</w:t>
      </w:r>
    </w:p>
    <w:p w14:paraId="1CAFDA1A" w14:textId="77777777" w:rsidR="00321EB6" w:rsidRDefault="00321EB6"/>
    <w:sectPr w:rsidR="00321EB6" w:rsidSect="0032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D1"/>
    <w:rsid w:val="00321EB6"/>
    <w:rsid w:val="005C4790"/>
    <w:rsid w:val="007F3F07"/>
    <w:rsid w:val="008A2FA3"/>
    <w:rsid w:val="00A574D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E269"/>
  <w15:docId w15:val="{EFFCD9BD-E795-4DA6-BB59-ACB89918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Céline tanguy</cp:lastModifiedBy>
  <cp:revision>2</cp:revision>
  <dcterms:created xsi:type="dcterms:W3CDTF">2026-04-22T07:32:00Z</dcterms:created>
  <dcterms:modified xsi:type="dcterms:W3CDTF">2026-04-22T07:32:00Z</dcterms:modified>
</cp:coreProperties>
</file>